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D14A" w14:textId="77777777" w:rsidR="00A07F13" w:rsidRDefault="00A07F13" w:rsidP="00A07F13">
      <w:pPr>
        <w:ind w:left="-1701" w:firstLine="1701"/>
        <w:rPr>
          <w:rFonts w:ascii="Aller" w:hAnsi="Aller"/>
          <w:b/>
          <w:bCs/>
          <w:sz w:val="28"/>
          <w:szCs w:val="28"/>
        </w:rPr>
      </w:pPr>
    </w:p>
    <w:p w14:paraId="49F2F933"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I. Nombre del Proyecto</w:t>
      </w:r>
    </w:p>
    <w:p w14:paraId="094EE6EF"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                               </w:t>
      </w:r>
    </w:p>
    <w:p w14:paraId="32FE044A"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Formación espiritual  profesores  -  Q.U.D (Quis Ut Deus)</w:t>
      </w:r>
    </w:p>
    <w:p w14:paraId="55F75DD4" w14:textId="77777777" w:rsidR="00913C77" w:rsidRPr="009715D8" w:rsidRDefault="00913C77" w:rsidP="00913C77">
      <w:pPr>
        <w:jc w:val="both"/>
        <w:rPr>
          <w:rFonts w:asciiTheme="majorHAnsi" w:eastAsia="Times New Roman" w:hAnsiTheme="majorHAnsi" w:cstheme="majorHAnsi"/>
          <w:lang w:eastAsia="es-CL"/>
        </w:rPr>
      </w:pPr>
    </w:p>
    <w:p w14:paraId="0DD76AC8"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II. Responsables    </w:t>
      </w:r>
    </w:p>
    <w:p w14:paraId="1C282930" w14:textId="77777777" w:rsidR="00913C77" w:rsidRPr="009715D8" w:rsidRDefault="00913C77" w:rsidP="00913C77">
      <w:pPr>
        <w:jc w:val="both"/>
        <w:rPr>
          <w:rFonts w:asciiTheme="majorHAnsi" w:eastAsia="Times New Roman" w:hAnsiTheme="majorHAnsi" w:cstheme="majorHAnsi"/>
          <w:lang w:eastAsia="es-CL"/>
        </w:rPr>
      </w:pPr>
    </w:p>
    <w:p w14:paraId="4BC0E88F"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M. Carolina Vergara – Paz Leddy Lanyon – P. Rodrigo Correa Montenegro</w:t>
      </w:r>
      <w:r w:rsidRPr="009715D8">
        <w:rPr>
          <w:rFonts w:asciiTheme="majorHAnsi" w:eastAsia="Times New Roman" w:hAnsiTheme="majorHAnsi" w:cstheme="majorHAnsi"/>
          <w:lang w:eastAsia="es-CL"/>
        </w:rPr>
        <w:br/>
      </w:r>
    </w:p>
    <w:p w14:paraId="42A692C9"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III. Diagnóstico </w:t>
      </w:r>
    </w:p>
    <w:p w14:paraId="0B5A04E3" w14:textId="77777777" w:rsidR="00913C77" w:rsidRPr="009715D8" w:rsidRDefault="00913C77" w:rsidP="00913C77">
      <w:pPr>
        <w:jc w:val="both"/>
        <w:rPr>
          <w:rFonts w:asciiTheme="majorHAnsi" w:eastAsia="Times New Roman" w:hAnsiTheme="majorHAnsi" w:cstheme="majorHAnsi"/>
          <w:lang w:eastAsia="es-CL"/>
        </w:rPr>
      </w:pPr>
    </w:p>
    <w:p w14:paraId="177A201B"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En la jornada de inicio de los profesores del año 2019, luego de un trabajo en torno a los desafíos del año y qué se veía necesario para lograrlos, pudimos recoger, en forma clara a través de los comentarios de los profesores en el plenario de cierre, la inquietud de algunos de ellos respecto de ciertas dificultades al enfrentar el desarrollo de actividades formativo – espirituales en el aula. Entre ellas, manifestaron su falta de herramientas o de sensibilidad a la hora de transmitir el contenido religioso que el Proyecto Educativo requiere.</w:t>
      </w:r>
    </w:p>
    <w:p w14:paraId="432E62A8" w14:textId="77777777" w:rsidR="00913C77" w:rsidRPr="009715D8" w:rsidRDefault="00913C77" w:rsidP="00913C77">
      <w:pPr>
        <w:spacing w:before="6"/>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Desde ello, como Equipo de Formación pudimos reconocer la falta de espacios formales comunitarios, no voluntarios, donde posibilitar el cultivo personal y común del mundo religioso en nuestros profesores. Creemos que la educación religiosa no se trata sólo de transmitir contenido sino, en primer lugar, de transmitir experiencias; facilitadas y potenciadas desde la propia vivencia de Dios.</w:t>
      </w:r>
    </w:p>
    <w:p w14:paraId="658B9F5F" w14:textId="47C4C555" w:rsidR="00913C77" w:rsidRPr="009715D8" w:rsidRDefault="00913C77" w:rsidP="00913C77">
      <w:pPr>
        <w:spacing w:after="240"/>
        <w:jc w:val="both"/>
        <w:rPr>
          <w:rFonts w:asciiTheme="majorHAnsi" w:eastAsia="Times New Roman" w:hAnsiTheme="majorHAnsi" w:cstheme="majorHAnsi"/>
          <w:lang w:eastAsia="es-CL"/>
        </w:rPr>
      </w:pPr>
    </w:p>
    <w:p w14:paraId="6A1B3926" w14:textId="62D31CED" w:rsidR="00913C77" w:rsidRPr="009715D8" w:rsidRDefault="00913C77" w:rsidP="00913C77">
      <w:pPr>
        <w:spacing w:before="7"/>
        <w:ind w:firstLine="20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IV. Hipótesis del proyecto </w:t>
      </w:r>
    </w:p>
    <w:p w14:paraId="23DB8A61" w14:textId="1C399EC9" w:rsidR="00913C77" w:rsidRPr="009715D8" w:rsidRDefault="00913C77" w:rsidP="00913C77">
      <w:pPr>
        <w:jc w:val="both"/>
        <w:rPr>
          <w:rFonts w:asciiTheme="majorHAnsi" w:eastAsia="Times New Roman" w:hAnsiTheme="majorHAnsi" w:cstheme="majorHAnsi"/>
          <w:lang w:eastAsia="es-CL"/>
        </w:rPr>
      </w:pPr>
    </w:p>
    <w:p w14:paraId="38586D53"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El cultivo del mundo religioso de cada profesor, considerando la diversidad de cercanía y profundidad del mismo, beneficia directamente  a  la  transmisión  del  contenido  religioso al  que apostamos como colegio.</w:t>
      </w:r>
    </w:p>
    <w:p w14:paraId="3366EAEF" w14:textId="77777777" w:rsidR="00913C77" w:rsidRPr="009715D8" w:rsidRDefault="00913C77" w:rsidP="00913C77">
      <w:pPr>
        <w:jc w:val="both"/>
        <w:rPr>
          <w:rFonts w:asciiTheme="majorHAnsi" w:eastAsia="Times New Roman" w:hAnsiTheme="majorHAnsi" w:cstheme="majorHAnsi"/>
          <w:lang w:eastAsia="es-CL"/>
        </w:rPr>
      </w:pPr>
    </w:p>
    <w:p w14:paraId="0E4FAE3D" w14:textId="39B2F293"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br/>
        <w:t>V.Objetivos:</w:t>
      </w:r>
    </w:p>
    <w:p w14:paraId="434A563C" w14:textId="21696031" w:rsidR="00913C77" w:rsidRPr="009715D8" w:rsidRDefault="00913C77" w:rsidP="00913C77">
      <w:pPr>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Objetivo  General :</w:t>
      </w:r>
    </w:p>
    <w:p w14:paraId="15DB236D" w14:textId="77777777" w:rsidR="00913C77" w:rsidRPr="009715D8" w:rsidRDefault="00913C77" w:rsidP="00913C77">
      <w:pPr>
        <w:jc w:val="both"/>
        <w:rPr>
          <w:rFonts w:asciiTheme="majorHAnsi" w:eastAsia="Times New Roman" w:hAnsiTheme="majorHAnsi" w:cstheme="majorHAnsi"/>
          <w:lang w:eastAsia="es-CL"/>
        </w:rPr>
      </w:pPr>
    </w:p>
    <w:p w14:paraId="12EAC818"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Cultivar  y  desarrollar  en  los  docentes  del Colegio San José, la vida espiritual y el encuentro con Dios a través de vivencias espirituales y  formativas diversas en el campo de lo religioso.</w:t>
      </w:r>
    </w:p>
    <w:p w14:paraId="540AFCBC" w14:textId="77777777" w:rsidR="00913C77" w:rsidRPr="009715D8" w:rsidRDefault="00913C77" w:rsidP="00913C77">
      <w:pPr>
        <w:jc w:val="both"/>
        <w:rPr>
          <w:rFonts w:asciiTheme="majorHAnsi" w:eastAsia="Times New Roman" w:hAnsiTheme="majorHAnsi" w:cstheme="majorHAnsi"/>
          <w:lang w:eastAsia="es-CL"/>
        </w:rPr>
      </w:pPr>
    </w:p>
    <w:p w14:paraId="53B8DCD2" w14:textId="0A5DAF0F" w:rsidR="00913C77" w:rsidRPr="009715D8" w:rsidRDefault="00913C77" w:rsidP="00913C77">
      <w:pPr>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Objetivos específicos :</w:t>
      </w:r>
    </w:p>
    <w:p w14:paraId="75FC4F49" w14:textId="77777777" w:rsidR="00913C77" w:rsidRPr="009715D8" w:rsidRDefault="00913C77" w:rsidP="00913C77">
      <w:pPr>
        <w:jc w:val="both"/>
        <w:rPr>
          <w:rFonts w:asciiTheme="majorHAnsi" w:eastAsia="Times New Roman" w:hAnsiTheme="majorHAnsi" w:cstheme="majorHAnsi"/>
          <w:lang w:eastAsia="es-CL"/>
        </w:rPr>
      </w:pPr>
    </w:p>
    <w:p w14:paraId="6B7A8C0B" w14:textId="77777777" w:rsidR="00913C77" w:rsidRPr="009715D8" w:rsidRDefault="00913C77" w:rsidP="00913C77">
      <w:pPr>
        <w:ind w:hanging="36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w:t>
      </w:r>
      <w:r w:rsidRPr="009715D8">
        <w:rPr>
          <w:rFonts w:asciiTheme="majorHAnsi" w:eastAsia="Times New Roman" w:hAnsiTheme="majorHAnsi" w:cstheme="majorHAnsi"/>
          <w:lang w:eastAsia="es-CL"/>
        </w:rPr>
        <w:tab/>
        <w:t>Desarrollar  la   vida   espiritual  de los profesores  a   través   de   vivencias que permitan la experiencia de Dios y, con ello, la captación de diferentes conceptos/ valores que nos acerquen a su Misterio.</w:t>
      </w:r>
    </w:p>
    <w:p w14:paraId="575B6AD2" w14:textId="77777777" w:rsidR="00913C77" w:rsidRPr="009715D8" w:rsidRDefault="00913C77" w:rsidP="00913C77">
      <w:pPr>
        <w:ind w:hanging="360"/>
        <w:jc w:val="both"/>
        <w:rPr>
          <w:rFonts w:asciiTheme="majorHAnsi" w:eastAsia="Times New Roman" w:hAnsiTheme="majorHAnsi" w:cstheme="majorHAnsi"/>
          <w:lang w:eastAsia="es-CL"/>
        </w:rPr>
      </w:pPr>
    </w:p>
    <w:p w14:paraId="691DD89F" w14:textId="77777777" w:rsidR="00913C77" w:rsidRPr="009715D8" w:rsidRDefault="00913C77" w:rsidP="00913C77">
      <w:pPr>
        <w:pStyle w:val="Prrafodelista"/>
        <w:numPr>
          <w:ilvl w:val="0"/>
          <w:numId w:val="1"/>
        </w:numPr>
        <w:spacing w:after="0" w:line="240" w:lineRule="auto"/>
        <w:ind w:left="0"/>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lastRenderedPageBreak/>
        <w:t>Experimentar en comunidad la vida de fe, contemplando y valorando la diversidad espiritual de nuestros profesores, gestando momento de encuentro común como parte del cultivo del mundo religioso.</w:t>
      </w:r>
    </w:p>
    <w:p w14:paraId="390C3FE7" w14:textId="77777777" w:rsidR="00913C77" w:rsidRPr="009715D8" w:rsidRDefault="00913C77" w:rsidP="00913C77">
      <w:pPr>
        <w:ind w:hanging="360"/>
        <w:jc w:val="both"/>
        <w:rPr>
          <w:rFonts w:asciiTheme="majorHAnsi" w:eastAsia="Times New Roman" w:hAnsiTheme="majorHAnsi" w:cstheme="majorHAnsi"/>
          <w:lang w:eastAsia="es-CL"/>
        </w:rPr>
      </w:pPr>
    </w:p>
    <w:p w14:paraId="25FC493A" w14:textId="77777777" w:rsidR="00913C77" w:rsidRPr="009715D8" w:rsidRDefault="00913C77" w:rsidP="00913C77">
      <w:pPr>
        <w:ind w:hanging="36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w:t>
      </w:r>
      <w:r w:rsidRPr="009715D8">
        <w:rPr>
          <w:rFonts w:asciiTheme="majorHAnsi" w:eastAsia="Times New Roman" w:hAnsiTheme="majorHAnsi" w:cstheme="majorHAnsi"/>
          <w:lang w:eastAsia="es-CL"/>
        </w:rPr>
        <w:tab/>
        <w:t>Relevar la necesidad del cultivo personal de lo espiritual como parte importante en el proceso de transmisión de la fe a nuestros alumnos.</w:t>
      </w:r>
    </w:p>
    <w:p w14:paraId="5A91F469" w14:textId="77777777" w:rsidR="00913C77" w:rsidRPr="009715D8" w:rsidRDefault="00913C77" w:rsidP="00913C77">
      <w:pPr>
        <w:jc w:val="both"/>
        <w:rPr>
          <w:rFonts w:asciiTheme="majorHAnsi" w:eastAsia="Times New Roman" w:hAnsiTheme="majorHAnsi" w:cstheme="majorHAnsi"/>
          <w:lang w:eastAsia="es-CL"/>
        </w:rPr>
      </w:pPr>
    </w:p>
    <w:p w14:paraId="1F054A80" w14:textId="6C612603" w:rsidR="00913C77" w:rsidRPr="009715D8" w:rsidRDefault="00913C77" w:rsidP="00913C77">
      <w:pPr>
        <w:jc w:val="both"/>
        <w:rPr>
          <w:rFonts w:asciiTheme="majorHAnsi" w:eastAsia="Times New Roman" w:hAnsiTheme="majorHAnsi" w:cstheme="majorHAnsi"/>
          <w:lang w:eastAsia="es-CL"/>
        </w:rPr>
      </w:pPr>
    </w:p>
    <w:p w14:paraId="2907E10D"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VI. Metodología: </w:t>
      </w:r>
    </w:p>
    <w:p w14:paraId="7326EE27" w14:textId="48D5944B"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 La metodología de QUD cuenta con los siguientes pasos:</w:t>
      </w:r>
    </w:p>
    <w:p w14:paraId="378B4EF8" w14:textId="77777777" w:rsidR="00913C77" w:rsidRPr="009715D8" w:rsidRDefault="00913C77" w:rsidP="00913C77">
      <w:pPr>
        <w:jc w:val="both"/>
        <w:rPr>
          <w:rFonts w:asciiTheme="majorHAnsi" w:eastAsia="Times New Roman" w:hAnsiTheme="majorHAnsi" w:cstheme="majorHAnsi"/>
          <w:lang w:eastAsia="es-CL"/>
        </w:rPr>
      </w:pPr>
    </w:p>
    <w:p w14:paraId="76616339" w14:textId="77777777" w:rsidR="00913C77" w:rsidRPr="009715D8" w:rsidRDefault="00913C77" w:rsidP="00913C77">
      <w:pPr>
        <w:ind w:hanging="36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w:t>
      </w:r>
      <w:r w:rsidRPr="009715D8">
        <w:rPr>
          <w:rFonts w:asciiTheme="majorHAnsi" w:eastAsia="Times New Roman" w:hAnsiTheme="majorHAnsi" w:cstheme="majorHAnsi"/>
          <w:lang w:eastAsia="es-CL"/>
        </w:rPr>
        <w:tab/>
      </w:r>
      <w:r w:rsidRPr="009715D8">
        <w:rPr>
          <w:rFonts w:asciiTheme="majorHAnsi" w:eastAsia="Times New Roman" w:hAnsiTheme="majorHAnsi" w:cstheme="majorHAnsi"/>
          <w:i/>
          <w:iCs/>
          <w:lang w:eastAsia="es-CL"/>
        </w:rPr>
        <w:t xml:space="preserve">Encuesta: </w:t>
      </w:r>
      <w:r w:rsidRPr="009715D8">
        <w:rPr>
          <w:rFonts w:asciiTheme="majorHAnsi" w:eastAsia="Times New Roman" w:hAnsiTheme="majorHAnsi" w:cstheme="majorHAnsi"/>
          <w:lang w:eastAsia="es-CL"/>
        </w:rPr>
        <w:t>A principio de año se elabora e implementa una encuesta que permite conocer los conceptos asociados que tenían los profesores, respecto a la idea de Dios. Con esta información elaboramos un plan de trabajo de desarrollo espiritual desde esos fundamentos, desarrollando los conceptos que de ahí emergen:  AMOR, MISERICORDIA, COMUNIDAD Y VIDA.</w:t>
      </w:r>
    </w:p>
    <w:p w14:paraId="11286776" w14:textId="77777777" w:rsidR="00913C77" w:rsidRPr="009715D8" w:rsidRDefault="00913C77" w:rsidP="00913C77">
      <w:pPr>
        <w:ind w:hanging="360"/>
        <w:jc w:val="both"/>
        <w:rPr>
          <w:rFonts w:asciiTheme="majorHAnsi" w:eastAsia="Times New Roman" w:hAnsiTheme="majorHAnsi" w:cstheme="majorHAnsi"/>
          <w:lang w:eastAsia="es-CL"/>
        </w:rPr>
      </w:pPr>
    </w:p>
    <w:p w14:paraId="5615E71E" w14:textId="77777777" w:rsidR="00913C77" w:rsidRPr="009715D8" w:rsidRDefault="00913C77" w:rsidP="00913C77">
      <w:pPr>
        <w:ind w:hanging="36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w:t>
      </w:r>
      <w:r w:rsidRPr="009715D8">
        <w:rPr>
          <w:rFonts w:asciiTheme="majorHAnsi" w:eastAsia="Times New Roman" w:hAnsiTheme="majorHAnsi" w:cstheme="majorHAnsi"/>
          <w:lang w:eastAsia="es-CL"/>
        </w:rPr>
        <w:tab/>
      </w:r>
      <w:r w:rsidRPr="009715D8">
        <w:rPr>
          <w:rFonts w:asciiTheme="majorHAnsi" w:eastAsia="Times New Roman" w:hAnsiTheme="majorHAnsi" w:cstheme="majorHAnsi"/>
          <w:i/>
          <w:iCs/>
          <w:lang w:eastAsia="es-CL"/>
        </w:rPr>
        <w:t xml:space="preserve">Encuentros: </w:t>
      </w:r>
      <w:r w:rsidRPr="009715D8">
        <w:rPr>
          <w:rFonts w:asciiTheme="majorHAnsi" w:eastAsia="Times New Roman" w:hAnsiTheme="majorHAnsi" w:cstheme="majorHAnsi"/>
          <w:lang w:eastAsia="es-CL"/>
        </w:rPr>
        <w:t>4 momentos formativos en el año con la idea de generar un espacio de desarrollo espiritual,  entendiendo esto como la capacidad de conectarnos con lo divino, desde los conceptos anteriormente mencionados. Nos asomamos al misterio de Dios desde la realidad personal, desde la originalidad de cada uno, y con la intensidad de cada uno. Los encuentros comenzaban con expositores en un formato estilo TED, con charla de 15 minutos y posteriormente un trabajo personal y comunitario que concluía con la definición de 3 propósitos.</w:t>
      </w:r>
    </w:p>
    <w:p w14:paraId="21504E28" w14:textId="77777777" w:rsidR="00913C77" w:rsidRPr="009715D8" w:rsidRDefault="00913C77" w:rsidP="00913C77">
      <w:pPr>
        <w:ind w:hanging="36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ab/>
        <w:t>La disposición de los profesores asistentes era en mesas comunitarias agrupadas por departamento. De ese modo se vivía la totalidad del encuentro en un clima familiar y se facilitaba, además, el compartir posterior a la charla en vistas a reconocer ecos importantes y articular sus propósitos.</w:t>
      </w:r>
    </w:p>
    <w:p w14:paraId="20D3095C" w14:textId="77777777" w:rsidR="00913C77" w:rsidRPr="009715D8" w:rsidRDefault="00913C77" w:rsidP="00913C77">
      <w:pPr>
        <w:jc w:val="both"/>
        <w:rPr>
          <w:rFonts w:asciiTheme="majorHAnsi" w:eastAsia="Times New Roman" w:hAnsiTheme="majorHAnsi" w:cstheme="majorHAnsi"/>
          <w:lang w:eastAsia="es-CL"/>
        </w:rPr>
      </w:pPr>
    </w:p>
    <w:p w14:paraId="5B1AC412" w14:textId="77777777" w:rsidR="00913C77" w:rsidRPr="009715D8" w:rsidRDefault="00913C77" w:rsidP="00913C77">
      <w:pPr>
        <w:ind w:hanging="36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w:t>
      </w:r>
      <w:r w:rsidRPr="009715D8">
        <w:rPr>
          <w:rFonts w:asciiTheme="majorHAnsi" w:eastAsia="Times New Roman" w:hAnsiTheme="majorHAnsi" w:cstheme="majorHAnsi"/>
          <w:lang w:eastAsia="es-CL"/>
        </w:rPr>
        <w:tab/>
      </w:r>
      <w:r w:rsidRPr="009715D8">
        <w:rPr>
          <w:rFonts w:asciiTheme="majorHAnsi" w:eastAsia="Times New Roman" w:hAnsiTheme="majorHAnsi" w:cstheme="majorHAnsi"/>
          <w:i/>
          <w:iCs/>
          <w:lang w:eastAsia="es-CL"/>
        </w:rPr>
        <w:t xml:space="preserve">Propósitos: </w:t>
      </w:r>
      <w:r w:rsidRPr="009715D8">
        <w:rPr>
          <w:rFonts w:asciiTheme="majorHAnsi" w:eastAsia="Times New Roman" w:hAnsiTheme="majorHAnsi" w:cstheme="majorHAnsi"/>
          <w:lang w:eastAsia="es-CL"/>
        </w:rPr>
        <w:t>Los propósitos son compromisos acordados en diferentes niveles y que se articulan en relación con el concepto en concreto del encuentro QUD. Se ofrecen a Dios, en el periodo que transcurre hasta el próximo encuentro QUD, por medio de aportes al Capital de Gracias, como una manera concreta y religiosa  de alcanzar el objetivo esperado. Nos permite ir trabajando en lo cotidiano el encuentro con Dios, desde lo concreto. Estos propósitos se articulan en tres categorías o niveles: Personal, Comunitario (departamento), Colegio. Los propósitos se marcan con pelotitas de diferentes colores en frascos que cada departamento tiene en su altar propio.</w:t>
      </w:r>
    </w:p>
    <w:p w14:paraId="2CE0C27A" w14:textId="77777777" w:rsidR="00913C77" w:rsidRPr="009715D8" w:rsidRDefault="00913C77" w:rsidP="00913C77">
      <w:pPr>
        <w:ind w:hanging="360"/>
        <w:jc w:val="both"/>
        <w:rPr>
          <w:rFonts w:asciiTheme="majorHAnsi" w:eastAsia="Times New Roman" w:hAnsiTheme="majorHAnsi" w:cstheme="majorHAnsi"/>
          <w:lang w:eastAsia="es-CL"/>
        </w:rPr>
      </w:pPr>
    </w:p>
    <w:p w14:paraId="4591974A" w14:textId="77777777" w:rsidR="00913C77" w:rsidRPr="009715D8" w:rsidRDefault="00913C77" w:rsidP="00913C77">
      <w:pPr>
        <w:ind w:hanging="36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w:t>
      </w:r>
      <w:r w:rsidRPr="009715D8">
        <w:rPr>
          <w:rFonts w:asciiTheme="majorHAnsi" w:eastAsia="Times New Roman" w:hAnsiTheme="majorHAnsi" w:cstheme="majorHAnsi"/>
          <w:lang w:eastAsia="es-CL"/>
        </w:rPr>
        <w:tab/>
      </w:r>
      <w:r w:rsidRPr="009715D8">
        <w:rPr>
          <w:rFonts w:asciiTheme="majorHAnsi" w:eastAsia="Times New Roman" w:hAnsiTheme="majorHAnsi" w:cstheme="majorHAnsi"/>
          <w:i/>
          <w:iCs/>
          <w:lang w:eastAsia="es-CL"/>
        </w:rPr>
        <w:t>QUD - BOX: </w:t>
      </w:r>
      <w:r w:rsidRPr="009715D8">
        <w:rPr>
          <w:rFonts w:asciiTheme="majorHAnsi" w:eastAsia="Times New Roman" w:hAnsiTheme="majorHAnsi" w:cstheme="majorHAnsi"/>
          <w:lang w:eastAsia="es-CL"/>
        </w:rPr>
        <w:t xml:space="preserve">Cada departamento, al comenzar el ciclo QUD, recibió una caja con diferentes elementos que nos permitieron facilitar y apoyar las vivencias: Una vela, para recordar que es Jesús quien quiere iluminar este camino, el que está más interesado en este encuentro. Un marco de fotos, para ir pegando los propósitos establecidos de manera comunitaria y colegio. Trapillo que recordaba, aludiendo a un color en particular, el concepto que </w:t>
      </w:r>
      <w:r w:rsidRPr="009715D8">
        <w:rPr>
          <w:rFonts w:asciiTheme="majorHAnsi" w:eastAsia="Times New Roman" w:hAnsiTheme="majorHAnsi" w:cstheme="majorHAnsi"/>
          <w:lang w:eastAsia="es-CL"/>
        </w:rPr>
        <w:lastRenderedPageBreak/>
        <w:t>estábamos trabajando. Y un frasquito con pelotitas de colores para ir conquistando y marcando los aportes al capital de gracias según los propósitos acordados.</w:t>
      </w:r>
    </w:p>
    <w:p w14:paraId="7D65CAF8" w14:textId="77777777"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br/>
      </w:r>
    </w:p>
    <w:p w14:paraId="45288B2C" w14:textId="44A6ECD8"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VII. Plan de trabajo o carta Gantt </w:t>
      </w:r>
    </w:p>
    <w:p w14:paraId="189AFAA8" w14:textId="52D8EE03"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La proyección de este proyecto tiene los siguientes  tiempos:</w:t>
      </w:r>
    </w:p>
    <w:p w14:paraId="0C8EC2EB" w14:textId="77777777" w:rsidR="00913C77" w:rsidRPr="009715D8" w:rsidRDefault="00913C77" w:rsidP="00913C77">
      <w:pPr>
        <w:spacing w:before="7"/>
        <w:jc w:val="both"/>
        <w:rPr>
          <w:rFonts w:asciiTheme="majorHAnsi" w:eastAsia="Times New Roman" w:hAnsiTheme="majorHAnsi" w:cstheme="majorHAnsi"/>
          <w:lang w:eastAsia="es-CL"/>
        </w:rPr>
      </w:pPr>
    </w:p>
    <w:tbl>
      <w:tblPr>
        <w:tblStyle w:val="Tablaconcuadrcula"/>
        <w:tblW w:w="0" w:type="auto"/>
        <w:tblLook w:val="04A0" w:firstRow="1" w:lastRow="0" w:firstColumn="1" w:lastColumn="0" w:noHBand="0" w:noVBand="1"/>
      </w:tblPr>
      <w:tblGrid>
        <w:gridCol w:w="1368"/>
        <w:gridCol w:w="7460"/>
      </w:tblGrid>
      <w:tr w:rsidR="00913C77" w:rsidRPr="009715D8" w14:paraId="1BDAE48C" w14:textId="77777777" w:rsidTr="004E6947">
        <w:tc>
          <w:tcPr>
            <w:tcW w:w="1384" w:type="dxa"/>
          </w:tcPr>
          <w:p w14:paraId="5BD87A93" w14:textId="77777777" w:rsidR="00913C77" w:rsidRPr="009715D8" w:rsidRDefault="00913C77" w:rsidP="004E6947">
            <w:pPr>
              <w:spacing w:before="7"/>
              <w:jc w:val="center"/>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AÑO</w:t>
            </w:r>
          </w:p>
        </w:tc>
        <w:tc>
          <w:tcPr>
            <w:tcW w:w="7594" w:type="dxa"/>
          </w:tcPr>
          <w:p w14:paraId="1AE34501" w14:textId="77777777" w:rsidR="00913C77" w:rsidRPr="009715D8" w:rsidRDefault="00913C77" w:rsidP="004E6947">
            <w:pPr>
              <w:spacing w:before="7"/>
              <w:jc w:val="center"/>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DESCRIPCIÓN</w:t>
            </w:r>
          </w:p>
        </w:tc>
      </w:tr>
      <w:tr w:rsidR="00913C77" w:rsidRPr="009715D8" w14:paraId="3423DE3B" w14:textId="77777777" w:rsidTr="004E6947">
        <w:tc>
          <w:tcPr>
            <w:tcW w:w="1384" w:type="dxa"/>
          </w:tcPr>
          <w:p w14:paraId="377E96A4" w14:textId="77777777" w:rsidR="00913C77" w:rsidRPr="009715D8" w:rsidRDefault="00913C77" w:rsidP="004E6947">
            <w:pPr>
              <w:spacing w:before="7"/>
              <w:jc w:val="center"/>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2019</w:t>
            </w:r>
          </w:p>
        </w:tc>
        <w:tc>
          <w:tcPr>
            <w:tcW w:w="7594" w:type="dxa"/>
          </w:tcPr>
          <w:p w14:paraId="0E65EBDF" w14:textId="77777777" w:rsidR="00913C77" w:rsidRPr="009715D8" w:rsidRDefault="00913C77" w:rsidP="004E6947">
            <w:pPr>
              <w:ind w:hanging="360"/>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Co Comenzar un camino de desarrollo espiritual de los profesores desde el trabajo de diferentes conceptos que nos permiten adentrarnos al mundo religioso y al concepto de Dios. Cuatro encuentros formativos anuales.</w:t>
            </w:r>
          </w:p>
          <w:p w14:paraId="771678C4" w14:textId="77777777" w:rsidR="00913C77" w:rsidRPr="009715D8" w:rsidRDefault="00913C77" w:rsidP="004E6947">
            <w:pPr>
              <w:spacing w:before="7"/>
              <w:jc w:val="both"/>
              <w:rPr>
                <w:rFonts w:asciiTheme="majorHAnsi" w:eastAsia="Times New Roman" w:hAnsiTheme="majorHAnsi" w:cstheme="majorHAnsi"/>
                <w:sz w:val="24"/>
                <w:szCs w:val="24"/>
                <w:lang w:eastAsia="es-CL"/>
              </w:rPr>
            </w:pPr>
          </w:p>
        </w:tc>
      </w:tr>
      <w:tr w:rsidR="00913C77" w:rsidRPr="009715D8" w14:paraId="5B6DC6D3" w14:textId="77777777" w:rsidTr="004E6947">
        <w:tc>
          <w:tcPr>
            <w:tcW w:w="1384" w:type="dxa"/>
          </w:tcPr>
          <w:p w14:paraId="5F114DFB" w14:textId="77777777" w:rsidR="00913C77" w:rsidRPr="009715D8" w:rsidRDefault="00913C77" w:rsidP="004E6947">
            <w:pPr>
              <w:spacing w:before="7"/>
              <w:jc w:val="center"/>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2020</w:t>
            </w:r>
          </w:p>
        </w:tc>
        <w:tc>
          <w:tcPr>
            <w:tcW w:w="7594" w:type="dxa"/>
          </w:tcPr>
          <w:p w14:paraId="35E97A24" w14:textId="77777777" w:rsidR="00913C77" w:rsidRPr="009715D8" w:rsidRDefault="00913C77" w:rsidP="004E6947">
            <w:pPr>
              <w:spacing w:before="6"/>
              <w:ind w:hanging="360"/>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 xml:space="preserve">Tr Transmisión de lo vivido. Profundizar lo experimentado en el primer año buscando encontrar formas de expandir las vivencias en el día a día, propiciando la transmisión de la fe y de nuestro carisma a los alumnos, entendiendo que nuestro rol como educadores tiene un componente vital que es promover y gestar la vida de fe de ellos. En esta etapa del Proyecto es vital concretar algunas herramientas que nos permita educar a nuestros profesores en lo concreto, por ejemplo, en cómo transmitir el desarrollo de lo espiritual en los alumnos. Sumado a los cuatro encuentros formativos anuales, se ofrecerán cuatro retiros QUD voluntarios abiertos a la comunidad docente durante el año. </w:t>
            </w:r>
          </w:p>
          <w:p w14:paraId="58FF7664" w14:textId="77777777" w:rsidR="00913C77" w:rsidRPr="009715D8" w:rsidRDefault="00913C77" w:rsidP="004E6947">
            <w:pPr>
              <w:spacing w:before="7"/>
              <w:jc w:val="both"/>
              <w:rPr>
                <w:rFonts w:asciiTheme="majorHAnsi" w:eastAsia="Times New Roman" w:hAnsiTheme="majorHAnsi" w:cstheme="majorHAnsi"/>
                <w:sz w:val="24"/>
                <w:szCs w:val="24"/>
                <w:lang w:eastAsia="es-CL"/>
              </w:rPr>
            </w:pPr>
          </w:p>
        </w:tc>
      </w:tr>
      <w:tr w:rsidR="00913C77" w:rsidRPr="009715D8" w14:paraId="5DEC6884" w14:textId="77777777" w:rsidTr="004E6947">
        <w:tc>
          <w:tcPr>
            <w:tcW w:w="1384" w:type="dxa"/>
          </w:tcPr>
          <w:p w14:paraId="1D716718" w14:textId="77777777" w:rsidR="00913C77" w:rsidRPr="009715D8" w:rsidRDefault="00913C77" w:rsidP="004E6947">
            <w:pPr>
              <w:spacing w:before="7"/>
              <w:jc w:val="center"/>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2021</w:t>
            </w:r>
          </w:p>
        </w:tc>
        <w:tc>
          <w:tcPr>
            <w:tcW w:w="7594" w:type="dxa"/>
          </w:tcPr>
          <w:p w14:paraId="228CC06A" w14:textId="77777777" w:rsidR="00913C77" w:rsidRPr="009715D8" w:rsidRDefault="00913C77" w:rsidP="004E6947">
            <w:pPr>
              <w:spacing w:before="21"/>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Plasmar el sello del Colegio San José en las vivencias.</w:t>
            </w:r>
          </w:p>
          <w:p w14:paraId="0CBE5AEF" w14:textId="77777777" w:rsidR="00913C77" w:rsidRPr="009715D8" w:rsidRDefault="00913C77" w:rsidP="004E6947">
            <w:pPr>
              <w:spacing w:before="37"/>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Definir, concretar y plasmar nuestra manera particular de vivir el desarrollo espiritual y el encuentro con el mundo religioso, con nuestro sello único. Se trata de ir fijando símbolos y tradiciones propias de nuestra forma de vivir la fe. Compartirlo en comunidad para empaparnos todos de la religiosidad del colegio de manera uniforme.</w:t>
            </w:r>
          </w:p>
          <w:p w14:paraId="7DB32DAE" w14:textId="77777777" w:rsidR="00913C77" w:rsidRPr="009715D8" w:rsidRDefault="00913C77" w:rsidP="004E6947">
            <w:pPr>
              <w:spacing w:before="7"/>
              <w:jc w:val="both"/>
              <w:rPr>
                <w:rFonts w:asciiTheme="majorHAnsi" w:eastAsia="Times New Roman" w:hAnsiTheme="majorHAnsi" w:cstheme="majorHAnsi"/>
                <w:sz w:val="24"/>
                <w:szCs w:val="24"/>
                <w:lang w:eastAsia="es-CL"/>
              </w:rPr>
            </w:pPr>
          </w:p>
        </w:tc>
      </w:tr>
    </w:tbl>
    <w:p w14:paraId="517276FB" w14:textId="77777777" w:rsidR="00913C77" w:rsidRPr="009715D8" w:rsidRDefault="00913C77" w:rsidP="00913C77">
      <w:pPr>
        <w:spacing w:before="7"/>
        <w:jc w:val="both"/>
        <w:rPr>
          <w:rFonts w:asciiTheme="majorHAnsi" w:eastAsia="Times New Roman" w:hAnsiTheme="majorHAnsi" w:cstheme="majorHAnsi"/>
          <w:lang w:eastAsia="es-CL"/>
        </w:rPr>
      </w:pPr>
    </w:p>
    <w:p w14:paraId="2F4B4BA8" w14:textId="77777777" w:rsidR="00913C77" w:rsidRPr="009715D8" w:rsidRDefault="00913C77" w:rsidP="00913C77">
      <w:pPr>
        <w:jc w:val="both"/>
        <w:rPr>
          <w:rFonts w:asciiTheme="majorHAnsi" w:eastAsia="Times New Roman" w:hAnsiTheme="majorHAnsi" w:cstheme="majorHAnsi"/>
          <w:lang w:eastAsia="es-CL"/>
        </w:rPr>
      </w:pPr>
    </w:p>
    <w:p w14:paraId="76A24904" w14:textId="77777777" w:rsidR="00913C77" w:rsidRPr="009715D8" w:rsidRDefault="00913C77" w:rsidP="00913C77">
      <w:pPr>
        <w:jc w:val="both"/>
        <w:rPr>
          <w:rFonts w:asciiTheme="majorHAnsi" w:eastAsia="Times New Roman" w:hAnsiTheme="majorHAnsi" w:cstheme="majorHAnsi"/>
          <w:lang w:eastAsia="es-CL"/>
        </w:rPr>
      </w:pPr>
    </w:p>
    <w:p w14:paraId="4AD80840" w14:textId="77777777" w:rsidR="00913C77" w:rsidRPr="009715D8" w:rsidRDefault="00913C77" w:rsidP="00913C77">
      <w:pPr>
        <w:jc w:val="both"/>
        <w:rPr>
          <w:rFonts w:asciiTheme="majorHAnsi" w:eastAsia="Times New Roman" w:hAnsiTheme="majorHAnsi" w:cstheme="majorHAnsi"/>
          <w:lang w:eastAsia="es-CL"/>
        </w:rPr>
      </w:pPr>
    </w:p>
    <w:p w14:paraId="5CC16B5F" w14:textId="77777777" w:rsidR="00913C77" w:rsidRPr="009715D8" w:rsidRDefault="00913C77" w:rsidP="00913C77">
      <w:pPr>
        <w:jc w:val="both"/>
        <w:rPr>
          <w:rFonts w:asciiTheme="majorHAnsi" w:eastAsia="Times New Roman" w:hAnsiTheme="majorHAnsi" w:cstheme="majorHAnsi"/>
          <w:lang w:eastAsia="es-CL"/>
        </w:rPr>
      </w:pPr>
    </w:p>
    <w:p w14:paraId="0340F97A" w14:textId="77777777" w:rsidR="00913C77" w:rsidRPr="009715D8" w:rsidRDefault="00913C77" w:rsidP="00913C77">
      <w:pPr>
        <w:rPr>
          <w:rFonts w:asciiTheme="majorHAnsi" w:eastAsia="Times New Roman" w:hAnsiTheme="majorHAnsi" w:cstheme="majorHAnsi"/>
          <w:lang w:eastAsia="es-CL"/>
        </w:rPr>
      </w:pPr>
      <w:r w:rsidRPr="009715D8">
        <w:rPr>
          <w:rFonts w:asciiTheme="majorHAnsi" w:eastAsia="Times New Roman" w:hAnsiTheme="majorHAnsi" w:cstheme="majorHAnsi"/>
          <w:lang w:eastAsia="es-CL"/>
        </w:rPr>
        <w:br w:type="page"/>
      </w:r>
    </w:p>
    <w:p w14:paraId="6EAF6840"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lastRenderedPageBreak/>
        <w:t>VIII. Indicadores                             </w:t>
      </w:r>
    </w:p>
    <w:p w14:paraId="5A3F6287"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Se establecen al menos 1 indicador por objetivo específico y en relación al MPK.</w:t>
      </w:r>
    </w:p>
    <w:p w14:paraId="4CB3A896"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br/>
      </w:r>
    </w:p>
    <w:tbl>
      <w:tblPr>
        <w:tblStyle w:val="Tablaconcuadrcula"/>
        <w:tblW w:w="0" w:type="auto"/>
        <w:tblLook w:val="04A0" w:firstRow="1" w:lastRow="0" w:firstColumn="1" w:lastColumn="0" w:noHBand="0" w:noVBand="1"/>
      </w:tblPr>
      <w:tblGrid>
        <w:gridCol w:w="4414"/>
        <w:gridCol w:w="4414"/>
      </w:tblGrid>
      <w:tr w:rsidR="00913C77" w:rsidRPr="009715D8" w14:paraId="5D8BE4FB" w14:textId="77777777" w:rsidTr="004E6947">
        <w:tc>
          <w:tcPr>
            <w:tcW w:w="4414" w:type="dxa"/>
          </w:tcPr>
          <w:p w14:paraId="235770A4" w14:textId="77777777" w:rsidR="00913C77" w:rsidRPr="009715D8" w:rsidRDefault="00913C77" w:rsidP="004E6947">
            <w:pPr>
              <w:jc w:val="center"/>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Objetivo específico</w:t>
            </w:r>
          </w:p>
        </w:tc>
        <w:tc>
          <w:tcPr>
            <w:tcW w:w="4414" w:type="dxa"/>
          </w:tcPr>
          <w:p w14:paraId="6C88F780" w14:textId="77777777" w:rsidR="00913C77" w:rsidRPr="009715D8" w:rsidRDefault="00913C77" w:rsidP="004E6947">
            <w:pPr>
              <w:jc w:val="center"/>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Indicador</w:t>
            </w:r>
          </w:p>
        </w:tc>
      </w:tr>
      <w:tr w:rsidR="00913C77" w:rsidRPr="009715D8" w14:paraId="0CC7D119" w14:textId="77777777" w:rsidTr="004E6947">
        <w:tc>
          <w:tcPr>
            <w:tcW w:w="4414" w:type="dxa"/>
          </w:tcPr>
          <w:p w14:paraId="5ADC5835" w14:textId="77777777" w:rsidR="00913C77" w:rsidRPr="009715D8" w:rsidRDefault="00913C77" w:rsidP="004E6947">
            <w:pPr>
              <w:ind w:hanging="360"/>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De Desarrollar  la   vida   espiritual  de los profesores  a   través   de   vivencias que permitan la experiencia de Dios y, con ello, la captación de diferentes conceptos/ valores que nos acerquen a su Misterio.</w:t>
            </w:r>
          </w:p>
          <w:p w14:paraId="5230E017" w14:textId="77777777" w:rsidR="00913C77" w:rsidRPr="009715D8" w:rsidRDefault="00913C77" w:rsidP="004E6947">
            <w:pPr>
              <w:ind w:hanging="360"/>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w:t>
            </w:r>
          </w:p>
        </w:tc>
        <w:tc>
          <w:tcPr>
            <w:tcW w:w="4414" w:type="dxa"/>
          </w:tcPr>
          <w:p w14:paraId="3811AF58" w14:textId="77777777" w:rsidR="00913C77" w:rsidRPr="009715D8" w:rsidRDefault="00913C77" w:rsidP="004E6947">
            <w:pPr>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- 4 encuentros QUD el año 2020.</w:t>
            </w:r>
          </w:p>
          <w:p w14:paraId="19808668" w14:textId="77777777" w:rsidR="00913C77" w:rsidRPr="009715D8" w:rsidRDefault="00913C77" w:rsidP="004E6947">
            <w:pPr>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-Participación activa de la Comunidad Interna en los encuentros.</w:t>
            </w:r>
          </w:p>
          <w:p w14:paraId="72B10989" w14:textId="77777777" w:rsidR="00913C77" w:rsidRPr="009715D8" w:rsidRDefault="00913C77" w:rsidP="004E6947">
            <w:pPr>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-Propósitos de cada Departamento.</w:t>
            </w:r>
          </w:p>
        </w:tc>
      </w:tr>
      <w:tr w:rsidR="00913C77" w:rsidRPr="009715D8" w14:paraId="59B1BAAF" w14:textId="77777777" w:rsidTr="004E6947">
        <w:tc>
          <w:tcPr>
            <w:tcW w:w="4414" w:type="dxa"/>
          </w:tcPr>
          <w:p w14:paraId="68AD572A" w14:textId="77777777" w:rsidR="00913C77" w:rsidRPr="009715D8" w:rsidRDefault="00913C77" w:rsidP="00913C77">
            <w:pPr>
              <w:pStyle w:val="Prrafodelista"/>
              <w:numPr>
                <w:ilvl w:val="0"/>
                <w:numId w:val="1"/>
              </w:numPr>
              <w:spacing w:after="0" w:line="240" w:lineRule="auto"/>
              <w:ind w:left="0"/>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Experimentar en comunidad la vida de fe, contemplando y valorando la diversidad espiritual de nuestros profesores, gestando momento de encuentro común como parte del cultivo del mundo religioso.</w:t>
            </w:r>
          </w:p>
          <w:p w14:paraId="5CF5D11B" w14:textId="77777777" w:rsidR="00913C77" w:rsidRPr="009715D8" w:rsidRDefault="00913C77" w:rsidP="004E6947">
            <w:pPr>
              <w:jc w:val="both"/>
              <w:rPr>
                <w:rFonts w:asciiTheme="majorHAnsi" w:eastAsia="Times New Roman" w:hAnsiTheme="majorHAnsi" w:cstheme="majorHAnsi"/>
                <w:sz w:val="24"/>
                <w:szCs w:val="24"/>
                <w:lang w:eastAsia="es-CL"/>
              </w:rPr>
            </w:pPr>
          </w:p>
        </w:tc>
        <w:tc>
          <w:tcPr>
            <w:tcW w:w="4414" w:type="dxa"/>
          </w:tcPr>
          <w:p w14:paraId="5D63D365" w14:textId="77777777" w:rsidR="00913C77" w:rsidRPr="009715D8" w:rsidRDefault="00913C77" w:rsidP="004E6947">
            <w:pPr>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-Asambleas de educadores.</w:t>
            </w:r>
          </w:p>
        </w:tc>
      </w:tr>
      <w:tr w:rsidR="00913C77" w:rsidRPr="009715D8" w14:paraId="6CC6FC00" w14:textId="77777777" w:rsidTr="004E6947">
        <w:tc>
          <w:tcPr>
            <w:tcW w:w="4414" w:type="dxa"/>
          </w:tcPr>
          <w:p w14:paraId="1253A21F" w14:textId="77777777" w:rsidR="00913C77" w:rsidRPr="009715D8" w:rsidRDefault="00913C77" w:rsidP="004E6947">
            <w:pPr>
              <w:ind w:hanging="360"/>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ab/>
              <w:t>Relevar la necesidad del cultivo personal de lo espiritual como parte importante en el proceso de transmisión de la fe a nuestros alumnos.</w:t>
            </w:r>
          </w:p>
          <w:p w14:paraId="2D7F2ADF" w14:textId="77777777" w:rsidR="00913C77" w:rsidRPr="009715D8" w:rsidRDefault="00913C77" w:rsidP="004E6947">
            <w:pPr>
              <w:jc w:val="both"/>
              <w:rPr>
                <w:rFonts w:asciiTheme="majorHAnsi" w:eastAsia="Times New Roman" w:hAnsiTheme="majorHAnsi" w:cstheme="majorHAnsi"/>
                <w:sz w:val="24"/>
                <w:szCs w:val="24"/>
                <w:lang w:eastAsia="es-CL"/>
              </w:rPr>
            </w:pPr>
          </w:p>
        </w:tc>
        <w:tc>
          <w:tcPr>
            <w:tcW w:w="4414" w:type="dxa"/>
          </w:tcPr>
          <w:p w14:paraId="029C7BEA" w14:textId="77777777" w:rsidR="00913C77" w:rsidRPr="009715D8" w:rsidRDefault="00913C77" w:rsidP="004E6947">
            <w:pPr>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-Educadores con mayor preparación en lo formativo religioso para trabajarlo con los alumnos y alumnas.</w:t>
            </w:r>
          </w:p>
          <w:p w14:paraId="484A7DC0" w14:textId="77777777" w:rsidR="00913C77" w:rsidRPr="009715D8" w:rsidRDefault="00913C77" w:rsidP="004E6947">
            <w:pPr>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-Reuniones con Jefes de Departamento para recoger inquietudes y sugerencias.</w:t>
            </w:r>
          </w:p>
        </w:tc>
      </w:tr>
    </w:tbl>
    <w:p w14:paraId="28BE8742"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br/>
      </w:r>
    </w:p>
    <w:p w14:paraId="3057C12D"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IX. Instrumentos de evaluación</w:t>
      </w:r>
    </w:p>
    <w:p w14:paraId="605588B0" w14:textId="77777777"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ENCUESTA INICIAL QUD</w:t>
      </w:r>
    </w:p>
    <w:p w14:paraId="08E594F0" w14:textId="6746EA0E" w:rsidR="00913C77"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Con esta encuesta buscamos pesquisar el lugar en el que se encontraban los profesores respecto de su relación con Dios, cuáles eran sus principales referencias del mundo religioso. Así, aseguramos comenzar un camino desde el lugar en el que ellos se encuentran.</w:t>
      </w:r>
    </w:p>
    <w:p w14:paraId="268E160C" w14:textId="77777777" w:rsidR="00913C77" w:rsidRPr="009715D8" w:rsidRDefault="00913C77" w:rsidP="00913C77">
      <w:pPr>
        <w:spacing w:after="240"/>
        <w:jc w:val="both"/>
        <w:rPr>
          <w:rFonts w:asciiTheme="majorHAnsi" w:eastAsia="Times New Roman" w:hAnsiTheme="majorHAnsi" w:cstheme="majorHAnsi"/>
          <w:lang w:eastAsia="es-CL"/>
        </w:rPr>
      </w:pPr>
    </w:p>
    <w:p w14:paraId="6A8F6632" w14:textId="77777777"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X. Presupuesto/Recursos                    </w:t>
      </w:r>
    </w:p>
    <w:p w14:paraId="1AE734B5" w14:textId="77777777"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PERSONAS</w:t>
      </w:r>
    </w:p>
    <w:p w14:paraId="32DDCE02" w14:textId="77777777" w:rsidR="00913C77" w:rsidRPr="009715D8" w:rsidRDefault="00913C77" w:rsidP="00913C77">
      <w:pPr>
        <w:pStyle w:val="Prrafodelista"/>
        <w:numPr>
          <w:ilvl w:val="0"/>
          <w:numId w:val="2"/>
        </w:numPr>
        <w:spacing w:after="240" w:line="240" w:lineRule="auto"/>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Un charlista por encuentro. En general, se intenta la transmisión del concepto QUD asociado al encuentro a través de charlas de acento testimonial.</w:t>
      </w:r>
    </w:p>
    <w:p w14:paraId="0234FCCB" w14:textId="77777777" w:rsidR="00913C77" w:rsidRPr="009715D8" w:rsidRDefault="00913C77" w:rsidP="00913C77">
      <w:pPr>
        <w:pStyle w:val="Prrafodelista"/>
        <w:numPr>
          <w:ilvl w:val="0"/>
          <w:numId w:val="2"/>
        </w:numPr>
        <w:spacing w:after="240" w:line="240" w:lineRule="auto"/>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Auxiliares: disponen el espacio del encuentro QUD en mesas por departamento.</w:t>
      </w:r>
    </w:p>
    <w:p w14:paraId="45D2B7F6" w14:textId="77777777" w:rsidR="00913C77" w:rsidRPr="009715D8" w:rsidRDefault="00913C77" w:rsidP="00913C77">
      <w:pPr>
        <w:pStyle w:val="Prrafodelista"/>
        <w:numPr>
          <w:ilvl w:val="0"/>
          <w:numId w:val="2"/>
        </w:numPr>
        <w:spacing w:after="240" w:line="240" w:lineRule="auto"/>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Equipo Pastoral: Se dividen tareas como la búsqueda del charlista, preparación de la ambientación, oración de inicio, introducción al tema en el encuentro (generalmente aludiendo a contenido desde la literatura del P. Kentenich), oración final.</w:t>
      </w:r>
    </w:p>
    <w:p w14:paraId="3FE82565" w14:textId="77777777" w:rsidR="00913C77" w:rsidRPr="009715D8" w:rsidRDefault="00913C77" w:rsidP="00913C77">
      <w:pPr>
        <w:pStyle w:val="Prrafodelista"/>
        <w:numPr>
          <w:ilvl w:val="0"/>
          <w:numId w:val="2"/>
        </w:numPr>
        <w:spacing w:after="240" w:line="240" w:lineRule="auto"/>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 xml:space="preserve">Departamento de informática.  Responsable de la proyección, micrófono, sonido y los aspectos técnicos asociados. </w:t>
      </w:r>
    </w:p>
    <w:p w14:paraId="47EF7A0B" w14:textId="77777777" w:rsidR="00913C77" w:rsidRPr="009715D8" w:rsidRDefault="00913C77" w:rsidP="00913C77">
      <w:pPr>
        <w:spacing w:after="240"/>
        <w:jc w:val="both"/>
        <w:rPr>
          <w:rFonts w:asciiTheme="majorHAnsi" w:eastAsia="Times New Roman" w:hAnsiTheme="majorHAnsi" w:cstheme="majorHAnsi"/>
          <w:lang w:eastAsia="es-CL"/>
        </w:rPr>
      </w:pPr>
    </w:p>
    <w:p w14:paraId="4929D67B" w14:textId="77777777"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INFRAESTRUCTURA</w:t>
      </w:r>
    </w:p>
    <w:p w14:paraId="65160865" w14:textId="77777777"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ab/>
        <w:t xml:space="preserve">Por tratarse de encuentros que comienzan con una charla y luego con un compartir por departamentos, se requiere de un espacio que sea flexible para ambos momentos. En nuestro caso, contamos con el casino del colegio que permitía la charla sobre el escenario y, luego, el compartir en las mesas dispuestas para ellos. </w:t>
      </w:r>
    </w:p>
    <w:p w14:paraId="194CF11F" w14:textId="77777777" w:rsidR="00913C77" w:rsidRPr="009715D8" w:rsidRDefault="00913C77" w:rsidP="00913C77">
      <w:pPr>
        <w:spacing w:after="240"/>
        <w:jc w:val="both"/>
      </w:pPr>
      <w:r w:rsidRPr="009715D8">
        <w:rPr>
          <w:rFonts w:asciiTheme="majorHAnsi" w:eastAsia="Times New Roman" w:hAnsiTheme="majorHAnsi" w:cstheme="majorHAnsi"/>
          <w:lang w:eastAsia="es-CL"/>
        </w:rPr>
        <w:tab/>
        <w:t>Los encuentros QUD intentaron transmitir cuidado y cariño por lo religioso. De ahí que se cuidaba especialmente la ambientación de los espacios y la búsqueda de un lenguaje visual que apoyara y distinguiera la “marca QUD”.</w:t>
      </w:r>
    </w:p>
    <w:p w14:paraId="37CAF15A" w14:textId="77777777" w:rsidR="00913C77" w:rsidRPr="009715D8" w:rsidRDefault="00913C77" w:rsidP="00913C77">
      <w:pPr>
        <w:spacing w:after="240"/>
        <w:jc w:val="both"/>
        <w:rPr>
          <w:rFonts w:asciiTheme="majorHAnsi" w:eastAsia="Times New Roman" w:hAnsiTheme="majorHAnsi" w:cstheme="majorHAnsi"/>
          <w:lang w:eastAsia="es-CL"/>
        </w:rPr>
      </w:pPr>
    </w:p>
    <w:p w14:paraId="7F99E148" w14:textId="77777777"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MATERIALES</w:t>
      </w:r>
    </w:p>
    <w:p w14:paraId="4D649452" w14:textId="77777777"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ab/>
        <w:t xml:space="preserve">Una de las cosas que se tiene en cuenta es generar espacios de calidad. Con ello, la preparación de los ambientes (escenario, mesas con caramelos) y los insumos necesarios para el compartir: cartulinas, marcadores, etc., requiere especial atención. Cada encuentro QUD fue un espacio creativo en términos visuales. </w:t>
      </w:r>
    </w:p>
    <w:p w14:paraId="269AEFB9" w14:textId="77777777" w:rsidR="00913C77" w:rsidRPr="009715D8" w:rsidRDefault="00913C77" w:rsidP="00913C77">
      <w:pPr>
        <w:spacing w:after="240"/>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XI. Beneficiarios                    </w:t>
      </w:r>
    </w:p>
    <w:p w14:paraId="20EB4F32"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Los beneficiarios son la comunidad docente del colegio. A ellos va enfocado el trabajo QUD. Aun así, se tiene muy presente que el cultivo de lo religioso en los profesores beneficia indirectamente la religiosidad de los alumnos. Ello por el rol docente en la sala de clases (profesores jefes a cargo de oraciones de la mañana, por ejemplo) y por el propio testimonio que con sus vidas pueden transmitir a los alumnos. </w:t>
      </w:r>
    </w:p>
    <w:p w14:paraId="7E49F379" w14:textId="77777777" w:rsidR="00913C77" w:rsidRPr="009715D8" w:rsidRDefault="00913C77" w:rsidP="00913C77">
      <w:pPr>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XII. Fundamentación del proyecto y relación con la o las áreas/dimensiones del MPK</w:t>
      </w:r>
    </w:p>
    <w:p w14:paraId="760E5FA4" w14:textId="77777777" w:rsidR="00913C77" w:rsidRPr="009715D8" w:rsidRDefault="00913C77" w:rsidP="00913C77">
      <w:pPr>
        <w:spacing w:before="7"/>
        <w:jc w:val="both"/>
        <w:rPr>
          <w:rFonts w:asciiTheme="majorHAnsi" w:eastAsia="Times New Roman" w:hAnsiTheme="majorHAnsi" w:cstheme="majorHAnsi"/>
          <w:lang w:eastAsia="es-CL"/>
        </w:rPr>
      </w:pPr>
    </w:p>
    <w:p w14:paraId="20780BFE" w14:textId="77777777" w:rsidR="00913C77" w:rsidRPr="009715D8" w:rsidRDefault="00913C77" w:rsidP="00913C77">
      <w:pPr>
        <w:spacing w:before="11"/>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Se relaciona, además, el  proyecto con la o las áreas /dimensiones de impacto del MPK que éste afectará (persona y vida interior; persona en comunidad; persona en el mundo).</w:t>
      </w:r>
    </w:p>
    <w:p w14:paraId="3870DB07" w14:textId="77777777" w:rsidR="00913C77" w:rsidRPr="009715D8" w:rsidRDefault="00913C77" w:rsidP="00913C77">
      <w:pPr>
        <w:jc w:val="both"/>
        <w:rPr>
          <w:rFonts w:asciiTheme="majorHAnsi" w:hAnsiTheme="majorHAnsi" w:cstheme="majorHAnsi"/>
        </w:rPr>
      </w:pPr>
    </w:p>
    <w:p w14:paraId="5C8F6785" w14:textId="77777777" w:rsidR="00913C77" w:rsidRPr="009715D8" w:rsidRDefault="00913C77" w:rsidP="00913C77">
      <w:pPr>
        <w:jc w:val="both"/>
        <w:rPr>
          <w:rFonts w:asciiTheme="majorHAnsi" w:hAnsiTheme="majorHAnsi" w:cstheme="majorHAnsi"/>
        </w:rPr>
      </w:pPr>
      <w:r w:rsidRPr="009715D8">
        <w:rPr>
          <w:rFonts w:asciiTheme="majorHAnsi" w:hAnsiTheme="majorHAnsi" w:cstheme="majorHAnsi"/>
        </w:rPr>
        <w:tab/>
        <w:t xml:space="preserve">El proyecto de los encuentros QUD (Quis ut Deus) nace de la convicción de que para transmitir lo religioso, también en ambientes educativos formales como lo son los colegios, el mejor camino es recurrir a los insumos de la propia experiencia. De Dios se tiene una experiencia viva, no un conocimiento intelectual. QUD quiere proponer un camino paulatino de encuentro con el Dios de la propia vida de modo de favorecer el crecimiento y cultivo de la espiritualidad de los docentes y, con ello, favorecer la educación de los alumnos en el mundo religioso conforme a nuestro Proyecto Educativo. </w:t>
      </w:r>
    </w:p>
    <w:p w14:paraId="04833A34" w14:textId="77777777" w:rsidR="00913C77" w:rsidRPr="009715D8" w:rsidRDefault="00913C77" w:rsidP="00913C77">
      <w:pPr>
        <w:jc w:val="both"/>
        <w:rPr>
          <w:rFonts w:asciiTheme="majorHAnsi" w:hAnsiTheme="majorHAnsi" w:cstheme="majorHAnsi"/>
        </w:rPr>
      </w:pPr>
      <w:r w:rsidRPr="009715D8">
        <w:rPr>
          <w:rFonts w:asciiTheme="majorHAnsi" w:hAnsiTheme="majorHAnsi" w:cstheme="majorHAnsi"/>
        </w:rPr>
        <w:tab/>
        <w:t xml:space="preserve">La modalidad QUD y sus contenidos, acentúan también rasgos de la propia espiritualidad schoenstattiana que inspira nuestro colegio: el acento comunitario y el cuidado del organismo de vinculaciones, la referencia permanente (implícita o explícita) a </w:t>
      </w:r>
      <w:r w:rsidRPr="009715D8">
        <w:rPr>
          <w:rFonts w:asciiTheme="majorHAnsi" w:hAnsiTheme="majorHAnsi" w:cstheme="majorHAnsi"/>
        </w:rPr>
        <w:lastRenderedPageBreak/>
        <w:t xml:space="preserve">contenido kentenijiano, la educación por ambientes, el autoconocimiento y la autoeducación a través de los propósitos, entre otros. </w:t>
      </w:r>
    </w:p>
    <w:p w14:paraId="395C8B0C" w14:textId="77777777" w:rsidR="00913C77" w:rsidRPr="009715D8" w:rsidRDefault="00913C77" w:rsidP="00913C77">
      <w:pPr>
        <w:jc w:val="both"/>
        <w:rPr>
          <w:rFonts w:asciiTheme="majorHAnsi" w:hAnsiTheme="majorHAnsi" w:cstheme="majorHAnsi"/>
          <w:i/>
        </w:rPr>
      </w:pPr>
      <w:r w:rsidRPr="009715D8">
        <w:rPr>
          <w:rFonts w:asciiTheme="majorHAnsi" w:hAnsiTheme="majorHAnsi" w:cstheme="majorHAnsi"/>
        </w:rPr>
        <w:tab/>
        <w:t xml:space="preserve">Los encuentros QUD favorecen el cultivo de las 3 dimensiones del Modelo Pedagógico Kentenichiano (MPK). El enfoque de crecimiento está ciertamente enfocado al área de  </w:t>
      </w:r>
      <w:r w:rsidRPr="009715D8">
        <w:rPr>
          <w:rFonts w:asciiTheme="majorHAnsi" w:hAnsiTheme="majorHAnsi" w:cstheme="majorHAnsi"/>
          <w:i/>
        </w:rPr>
        <w:t>persona y vida interior</w:t>
      </w:r>
      <w:r w:rsidRPr="009715D8">
        <w:rPr>
          <w:rFonts w:asciiTheme="majorHAnsi" w:hAnsiTheme="majorHAnsi" w:cstheme="majorHAnsi"/>
        </w:rPr>
        <w:t xml:space="preserve">. Todo el esfuerzo y la creatividad se enfocan en posibilitar el encuentro personal con el Dios de la propia vida. Ahora bien, en su modalidad comunitaria de participación, reflexión y compromisos se favorece el cultivo del área </w:t>
      </w:r>
      <w:r w:rsidRPr="009715D8">
        <w:rPr>
          <w:rFonts w:asciiTheme="majorHAnsi" w:hAnsiTheme="majorHAnsi" w:cstheme="majorHAnsi"/>
          <w:i/>
        </w:rPr>
        <w:t>persona en comunidad</w:t>
      </w:r>
      <w:r w:rsidRPr="009715D8">
        <w:rPr>
          <w:rFonts w:asciiTheme="majorHAnsi" w:hAnsiTheme="majorHAnsi" w:cstheme="majorHAnsi"/>
        </w:rPr>
        <w:t xml:space="preserve">. Muchas de las evaluaciones informales positivas recibidas de los participantes dan cuenta de la alta valoración de los encuentros como momentos comunitarios distintos a la dinámica laboral, que favorecen los vínculos internos de cada departamento. Por último, el carácter testimonial de las charlas y la elección de los expositores determino, en la mayoría de los casos, la transmisión de una fe encarnada y articulada en medio del mundo; así, se tributaba indirectamente al área </w:t>
      </w:r>
      <w:r w:rsidRPr="009715D8">
        <w:rPr>
          <w:rFonts w:asciiTheme="majorHAnsi" w:hAnsiTheme="majorHAnsi" w:cstheme="majorHAnsi"/>
          <w:i/>
        </w:rPr>
        <w:t xml:space="preserve">persona y mundo. </w:t>
      </w:r>
    </w:p>
    <w:p w14:paraId="2E4F2101"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XIII. Conclusiones</w:t>
      </w:r>
    </w:p>
    <w:p w14:paraId="2CB1EE71" w14:textId="77777777" w:rsidR="00913C77" w:rsidRPr="009715D8" w:rsidRDefault="00913C77" w:rsidP="00913C77">
      <w:pPr>
        <w:spacing w:before="7"/>
        <w:jc w:val="both"/>
        <w:rPr>
          <w:rFonts w:asciiTheme="majorHAnsi" w:eastAsia="Times New Roman" w:hAnsiTheme="majorHAnsi" w:cstheme="majorHAnsi"/>
          <w:lang w:eastAsia="es-CL"/>
        </w:rPr>
      </w:pPr>
    </w:p>
    <w:p w14:paraId="41153F0A"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ab/>
        <w:t xml:space="preserve">Este proyecto ha sido una experiencia de crecimiento importante para la comunidad interna de nuestro Colegio, una oportunidad de asomarnos al centro más profundo de nuestro proyecto educativo. Con varios aciertos y otros tantos errores, podemos concluir que: </w:t>
      </w:r>
    </w:p>
    <w:p w14:paraId="6720423D" w14:textId="77777777" w:rsidR="00913C77" w:rsidRPr="009715D8" w:rsidRDefault="00913C77" w:rsidP="00913C77">
      <w:pPr>
        <w:spacing w:before="7"/>
        <w:jc w:val="both"/>
        <w:rPr>
          <w:rFonts w:asciiTheme="majorHAnsi" w:eastAsia="Times New Roman" w:hAnsiTheme="majorHAnsi" w:cstheme="majorHAnsi"/>
          <w:lang w:eastAsia="es-CL"/>
        </w:rPr>
      </w:pPr>
    </w:p>
    <w:p w14:paraId="5B9A15AB" w14:textId="77777777" w:rsidR="00913C77" w:rsidRPr="009715D8" w:rsidRDefault="00913C77" w:rsidP="00913C77">
      <w:pPr>
        <w:pStyle w:val="Prrafodelista"/>
        <w:numPr>
          <w:ilvl w:val="0"/>
          <w:numId w:val="2"/>
        </w:numPr>
        <w:spacing w:before="7" w:after="0" w:line="240" w:lineRule="auto"/>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Las instancias de crecimiento espiritual y cultivo de lo religioso en los educadores del CSJ, es necesario  garantizarlas dentro del proceso de desarrollo profesional docente. El Colegio debe velar por que sus profesores, profesoras y equipos, puedan tener instancias de desarrollo espiritual, para así, favorecer el cumplimiento de la propuesta formativo Religioso declarada en el PEI.</w:t>
      </w:r>
    </w:p>
    <w:p w14:paraId="413E3676" w14:textId="77777777" w:rsidR="00913C77" w:rsidRPr="009715D8" w:rsidRDefault="00913C77" w:rsidP="00913C77">
      <w:pPr>
        <w:spacing w:before="7"/>
        <w:jc w:val="both"/>
        <w:rPr>
          <w:rFonts w:asciiTheme="majorHAnsi" w:eastAsia="Times New Roman" w:hAnsiTheme="majorHAnsi" w:cstheme="majorHAnsi"/>
          <w:lang w:eastAsia="es-CL"/>
        </w:rPr>
      </w:pPr>
    </w:p>
    <w:p w14:paraId="0ABC1194" w14:textId="77777777" w:rsidR="00913C77" w:rsidRPr="009715D8" w:rsidRDefault="00913C77" w:rsidP="00913C77">
      <w:pPr>
        <w:pStyle w:val="Prrafodelista"/>
        <w:numPr>
          <w:ilvl w:val="0"/>
          <w:numId w:val="2"/>
        </w:numPr>
        <w:spacing w:before="7" w:after="0" w:line="240" w:lineRule="auto"/>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El desarrollo de una vida espiritual y de una sensibilidad especial de lo religioso de la Comunidad Educativa, impacta de manera directa en la transmisión de la Fe a los  alumnos y alumnas.  Nuestro colegio tiene un especial acento en la formación integral y Religiosa de los estudiantes, por lo que el desarrollo de la espiritualidad se convierte en una competencia de asegurar necesaria para la conducción y desarrollo de la vida que se nos ha encomendado.</w:t>
      </w:r>
    </w:p>
    <w:p w14:paraId="6BFB23E5" w14:textId="77777777" w:rsidR="00913C77" w:rsidRPr="009715D8" w:rsidRDefault="00913C77" w:rsidP="00913C77">
      <w:pPr>
        <w:spacing w:before="7"/>
        <w:jc w:val="both"/>
        <w:rPr>
          <w:rFonts w:asciiTheme="majorHAnsi" w:eastAsia="Times New Roman" w:hAnsiTheme="majorHAnsi" w:cstheme="majorHAnsi"/>
          <w:lang w:eastAsia="es-CL"/>
        </w:rPr>
      </w:pPr>
    </w:p>
    <w:p w14:paraId="1C9CECD3" w14:textId="77777777" w:rsidR="00913C77" w:rsidRPr="009715D8" w:rsidRDefault="00913C77" w:rsidP="00913C77">
      <w:pPr>
        <w:pStyle w:val="Prrafodelista"/>
        <w:numPr>
          <w:ilvl w:val="0"/>
          <w:numId w:val="2"/>
        </w:numPr>
        <w:spacing w:before="7" w:after="0" w:line="240" w:lineRule="auto"/>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 xml:space="preserve">El carácter comunitario del proyecto, propicia el desarrollo de vínculos sólidos, profundos y la transmisión de la Fe desde las experiencias personales de Dios.  Permite nutrirse de la vivencia de otros y compartir los procesos personales de acercamiento a lo Religioso, en dialogo, tolerancia y apertura. </w:t>
      </w:r>
    </w:p>
    <w:p w14:paraId="4B360C08" w14:textId="77777777" w:rsidR="00913C77" w:rsidRPr="009715D8" w:rsidRDefault="00913C77" w:rsidP="00913C77">
      <w:pPr>
        <w:pStyle w:val="Prrafodelista"/>
        <w:rPr>
          <w:rFonts w:asciiTheme="majorHAnsi" w:eastAsia="Times New Roman" w:hAnsiTheme="majorHAnsi" w:cstheme="majorHAnsi"/>
          <w:sz w:val="24"/>
          <w:szCs w:val="24"/>
          <w:lang w:eastAsia="es-CL"/>
        </w:rPr>
      </w:pPr>
    </w:p>
    <w:p w14:paraId="73785D47" w14:textId="77777777" w:rsidR="00913C77" w:rsidRPr="009715D8" w:rsidRDefault="00913C77" w:rsidP="00913C77">
      <w:pPr>
        <w:pStyle w:val="Prrafodelista"/>
        <w:numPr>
          <w:ilvl w:val="0"/>
          <w:numId w:val="2"/>
        </w:numPr>
        <w:spacing w:before="7" w:after="0" w:line="240" w:lineRule="auto"/>
        <w:jc w:val="both"/>
        <w:rPr>
          <w:rFonts w:asciiTheme="majorHAnsi" w:eastAsia="Times New Roman" w:hAnsiTheme="majorHAnsi" w:cstheme="majorHAnsi"/>
          <w:sz w:val="24"/>
          <w:szCs w:val="24"/>
          <w:lang w:eastAsia="es-CL"/>
        </w:rPr>
      </w:pPr>
      <w:r w:rsidRPr="009715D8">
        <w:rPr>
          <w:rFonts w:asciiTheme="majorHAnsi" w:eastAsia="Times New Roman" w:hAnsiTheme="majorHAnsi" w:cstheme="majorHAnsi"/>
          <w:sz w:val="24"/>
          <w:szCs w:val="24"/>
          <w:lang w:eastAsia="es-CL"/>
        </w:rPr>
        <w:t xml:space="preserve">Propiciar el desarrollo de la espiritualidad, reconociendo la diversidad de cercanía con el mundo religioso desde el respeto y tolerancia, abre la oportunidad de desarrollar una vinculación con el mundo espiritual con mayor disposición al encuentro con Dios. Es un impulso importante para aquellos que no han tenido esa oportunidad en la vida. </w:t>
      </w:r>
    </w:p>
    <w:p w14:paraId="6B9F6CD8" w14:textId="77777777" w:rsidR="00913C77" w:rsidRPr="009715D8" w:rsidRDefault="00913C77" w:rsidP="00913C77">
      <w:pPr>
        <w:spacing w:before="7"/>
        <w:jc w:val="both"/>
        <w:rPr>
          <w:rFonts w:asciiTheme="majorHAnsi" w:eastAsia="Times New Roman" w:hAnsiTheme="majorHAnsi" w:cstheme="majorHAnsi"/>
          <w:lang w:eastAsia="es-CL"/>
        </w:rPr>
      </w:pPr>
    </w:p>
    <w:p w14:paraId="5E1F84A4"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lastRenderedPageBreak/>
        <w:t>XIV. Modo Covid</w:t>
      </w:r>
    </w:p>
    <w:p w14:paraId="7A307040" w14:textId="77777777" w:rsidR="00913C77" w:rsidRPr="009715D8" w:rsidRDefault="00913C77" w:rsidP="00913C77">
      <w:pPr>
        <w:spacing w:before="7"/>
        <w:jc w:val="both"/>
        <w:rPr>
          <w:rFonts w:asciiTheme="majorHAnsi" w:eastAsia="Times New Roman" w:hAnsiTheme="majorHAnsi" w:cstheme="majorHAnsi"/>
          <w:lang w:eastAsia="es-CL"/>
        </w:rPr>
      </w:pPr>
    </w:p>
    <w:p w14:paraId="2F4F3DF0"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Durante este tiempo desafiante que nos ha tocado vivir, QUD se ha convertido en una instancia de encuentro comunitario importante, un espacio que nos regala poner a Cristo en el centro de la vida, reconocer el poder de la oración y sentirnos unidos a través de la Fe. </w:t>
      </w:r>
    </w:p>
    <w:p w14:paraId="0E07EF3D" w14:textId="77777777" w:rsidR="00913C77" w:rsidRPr="009715D8" w:rsidRDefault="00913C77" w:rsidP="00913C77">
      <w:pPr>
        <w:spacing w:before="7"/>
        <w:jc w:val="both"/>
        <w:rPr>
          <w:rFonts w:asciiTheme="majorHAnsi" w:eastAsia="Times New Roman" w:hAnsiTheme="majorHAnsi" w:cstheme="majorHAnsi"/>
          <w:lang w:eastAsia="es-CL"/>
        </w:rPr>
      </w:pPr>
    </w:p>
    <w:p w14:paraId="6171C2D6"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Hoy nuestro proyecto es una instancia voluntaria de encuentro semanal, en el cual rezamos y ponemos en las manos del Señor la vida de cada uno de los que componemos el CSJ. Cada departamento ha tenido la instancia de organizarlo y de mostrar diferentes maneras de dialogar con Dios, desde la originalidad de cada equipo y poniendo acentos diferentes que dan cuenta de la diversidad.</w:t>
      </w:r>
    </w:p>
    <w:p w14:paraId="644C771D" w14:textId="77777777" w:rsidR="00913C77" w:rsidRPr="009715D8" w:rsidRDefault="00913C77" w:rsidP="00913C77">
      <w:pPr>
        <w:spacing w:before="7"/>
        <w:jc w:val="both"/>
        <w:rPr>
          <w:rFonts w:asciiTheme="majorHAnsi" w:eastAsia="Times New Roman" w:hAnsiTheme="majorHAnsi" w:cstheme="majorHAnsi"/>
          <w:lang w:eastAsia="es-CL"/>
        </w:rPr>
      </w:pPr>
    </w:p>
    <w:p w14:paraId="64827889" w14:textId="77777777" w:rsidR="00913C77" w:rsidRPr="009715D8" w:rsidRDefault="00913C77" w:rsidP="00913C77">
      <w:pPr>
        <w:spacing w:before="7"/>
        <w:jc w:val="both"/>
        <w:rPr>
          <w:rFonts w:asciiTheme="majorHAnsi" w:eastAsia="Times New Roman" w:hAnsiTheme="majorHAnsi" w:cstheme="majorHAnsi"/>
          <w:lang w:eastAsia="es-CL"/>
        </w:rPr>
      </w:pPr>
      <w:r w:rsidRPr="009715D8">
        <w:rPr>
          <w:rFonts w:asciiTheme="majorHAnsi" w:eastAsia="Times New Roman" w:hAnsiTheme="majorHAnsi" w:cstheme="majorHAnsi"/>
          <w:lang w:eastAsia="es-CL"/>
        </w:rPr>
        <w:t xml:space="preserve">QUD en pandemia nos ha permitido parar un tiempo, mirarnos, ponernos al día y por, sobre todo, dedicarle un momento en comunidad a Dios. </w:t>
      </w:r>
    </w:p>
    <w:p w14:paraId="7C571A46" w14:textId="77777777" w:rsidR="00913C77" w:rsidRPr="009715D8" w:rsidRDefault="00913C77" w:rsidP="00913C77">
      <w:pPr>
        <w:jc w:val="both"/>
        <w:rPr>
          <w:rFonts w:asciiTheme="majorHAnsi" w:hAnsiTheme="majorHAnsi" w:cstheme="majorHAnsi"/>
        </w:rPr>
      </w:pPr>
    </w:p>
    <w:p w14:paraId="0C187F86" w14:textId="39651B0E" w:rsidR="000614E2" w:rsidRPr="00913C77" w:rsidRDefault="000614E2"/>
    <w:sectPr w:rsidR="000614E2" w:rsidRPr="00913C77" w:rsidSect="00A07F13">
      <w:headerReference w:type="default" r:id="rId7"/>
      <w:footerReference w:type="default" r:id="rId8"/>
      <w:pgSz w:w="12240" w:h="15840"/>
      <w:pgMar w:top="1417" w:right="1701" w:bottom="1417" w:left="1701"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3B2B" w14:textId="77777777" w:rsidR="008F7604" w:rsidRDefault="008F7604" w:rsidP="00A07F13">
      <w:r>
        <w:separator/>
      </w:r>
    </w:p>
  </w:endnote>
  <w:endnote w:type="continuationSeparator" w:id="0">
    <w:p w14:paraId="5C2CEE67" w14:textId="77777777" w:rsidR="008F7604" w:rsidRDefault="008F7604" w:rsidP="00A0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ler">
    <w:altName w:val="Calibri"/>
    <w:charset w:val="4D"/>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88B5" w14:textId="3B906046" w:rsidR="00A07F13" w:rsidRDefault="00A07F13" w:rsidP="00A07F13">
    <w:pPr>
      <w:pStyle w:val="Piedepgina"/>
      <w:tabs>
        <w:tab w:val="clear" w:pos="8838"/>
      </w:tabs>
      <w:ind w:left="-1701" w:right="-1701"/>
    </w:pPr>
    <w:r>
      <w:rPr>
        <w:noProof/>
      </w:rPr>
      <w:drawing>
        <wp:inline distT="0" distB="0" distL="0" distR="0" wp14:anchorId="2CCA2DAE" wp14:editId="2F969BCC">
          <wp:extent cx="7807399" cy="72716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8047997" cy="7495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BE35" w14:textId="77777777" w:rsidR="008F7604" w:rsidRDefault="008F7604" w:rsidP="00A07F13">
      <w:r>
        <w:separator/>
      </w:r>
    </w:p>
  </w:footnote>
  <w:footnote w:type="continuationSeparator" w:id="0">
    <w:p w14:paraId="68A1E55B" w14:textId="77777777" w:rsidR="008F7604" w:rsidRDefault="008F7604" w:rsidP="00A0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E86" w14:textId="717874C4" w:rsidR="00A07F13" w:rsidRDefault="00A07F13" w:rsidP="00A07F13">
    <w:pPr>
      <w:pStyle w:val="Encabezado"/>
      <w:tabs>
        <w:tab w:val="clear" w:pos="8838"/>
      </w:tabs>
      <w:ind w:left="-1701" w:right="-1701"/>
    </w:pPr>
    <w:r>
      <w:rPr>
        <w:noProof/>
      </w:rPr>
      <w:drawing>
        <wp:inline distT="0" distB="0" distL="0" distR="0" wp14:anchorId="35247878" wp14:editId="3B1BD575">
          <wp:extent cx="7768075" cy="812348"/>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22774" cy="828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0CC9"/>
    <w:multiLevelType w:val="hybridMultilevel"/>
    <w:tmpl w:val="E9C4830C"/>
    <w:lvl w:ilvl="0" w:tplc="340A0001">
      <w:start w:val="1"/>
      <w:numFmt w:val="bullet"/>
      <w:lvlText w:val=""/>
      <w:lvlJc w:val="left"/>
      <w:pPr>
        <w:ind w:left="720" w:hanging="360"/>
      </w:pPr>
      <w:rPr>
        <w:rFonts w:ascii="Symbol" w:hAnsi="Symbol"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3596EF7"/>
    <w:multiLevelType w:val="hybridMultilevel"/>
    <w:tmpl w:val="D968E918"/>
    <w:lvl w:ilvl="0" w:tplc="08BA23E8">
      <w:start w:val="12"/>
      <w:numFmt w:val="bullet"/>
      <w:lvlText w:val="-"/>
      <w:lvlJc w:val="left"/>
      <w:pPr>
        <w:ind w:left="720" w:hanging="360"/>
      </w:pPr>
      <w:rPr>
        <w:rFonts w:ascii="Calibri Light" w:eastAsia="Times New Roman" w:hAnsi="Calibri Light" w:cs="Calibri Light" w:hint="default"/>
        <w:color w:val="00000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82328502">
    <w:abstractNumId w:val="0"/>
  </w:num>
  <w:num w:numId="2" w16cid:durableId="1618176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56"/>
    <w:rsid w:val="000614E2"/>
    <w:rsid w:val="001748E0"/>
    <w:rsid w:val="001E7D0E"/>
    <w:rsid w:val="002716E3"/>
    <w:rsid w:val="00282142"/>
    <w:rsid w:val="00374AF7"/>
    <w:rsid w:val="00715C56"/>
    <w:rsid w:val="008F7604"/>
    <w:rsid w:val="00913C77"/>
    <w:rsid w:val="00A07F13"/>
    <w:rsid w:val="00B33AE6"/>
    <w:rsid w:val="00F1048F"/>
    <w:rsid w:val="00F70E70"/>
    <w:rsid w:val="00FA3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FA62"/>
  <w15:chartTrackingRefBased/>
  <w15:docId w15:val="{3F6AC92B-2588-C14F-BC4A-0BBCFF59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F13"/>
    <w:pPr>
      <w:tabs>
        <w:tab w:val="center" w:pos="4419"/>
        <w:tab w:val="right" w:pos="8838"/>
      </w:tabs>
    </w:pPr>
  </w:style>
  <w:style w:type="character" w:customStyle="1" w:styleId="EncabezadoCar">
    <w:name w:val="Encabezado Car"/>
    <w:basedOn w:val="Fuentedeprrafopredeter"/>
    <w:link w:val="Encabezado"/>
    <w:uiPriority w:val="99"/>
    <w:rsid w:val="00A07F13"/>
  </w:style>
  <w:style w:type="paragraph" w:styleId="Piedepgina">
    <w:name w:val="footer"/>
    <w:basedOn w:val="Normal"/>
    <w:link w:val="PiedepginaCar"/>
    <w:uiPriority w:val="99"/>
    <w:unhideWhenUsed/>
    <w:rsid w:val="00A07F13"/>
    <w:pPr>
      <w:tabs>
        <w:tab w:val="center" w:pos="4419"/>
        <w:tab w:val="right" w:pos="8838"/>
      </w:tabs>
    </w:pPr>
  </w:style>
  <w:style w:type="character" w:customStyle="1" w:styleId="PiedepginaCar">
    <w:name w:val="Pie de página Car"/>
    <w:basedOn w:val="Fuentedeprrafopredeter"/>
    <w:link w:val="Piedepgina"/>
    <w:uiPriority w:val="99"/>
    <w:rsid w:val="00A07F13"/>
  </w:style>
  <w:style w:type="paragraph" w:styleId="Prrafodelista">
    <w:name w:val="List Paragraph"/>
    <w:basedOn w:val="Normal"/>
    <w:uiPriority w:val="34"/>
    <w:qFormat/>
    <w:rsid w:val="00913C77"/>
    <w:pPr>
      <w:spacing w:after="160" w:line="259" w:lineRule="auto"/>
      <w:ind w:left="720"/>
      <w:contextualSpacing/>
    </w:pPr>
    <w:rPr>
      <w:sz w:val="22"/>
      <w:szCs w:val="22"/>
    </w:rPr>
  </w:style>
  <w:style w:type="table" w:styleId="Tablaconcuadrcula">
    <w:name w:val="Table Grid"/>
    <w:basedOn w:val="Tablanormal"/>
    <w:uiPriority w:val="39"/>
    <w:rsid w:val="00913C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2203</Words>
  <Characters>12122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Reyes</dc:creator>
  <cp:keywords/>
  <dc:description/>
  <cp:lastModifiedBy>Carolina Cherniavsky Bozzolo</cp:lastModifiedBy>
  <cp:revision>3</cp:revision>
  <dcterms:created xsi:type="dcterms:W3CDTF">2022-04-13T20:24:00Z</dcterms:created>
  <dcterms:modified xsi:type="dcterms:W3CDTF">2022-04-13T20:29:00Z</dcterms:modified>
</cp:coreProperties>
</file>